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62c0c55d9c5d62c1a4981c28c15f38c1b8272"/>
    <w:p>
      <w:pPr>
        <w:pStyle w:val="Heading3"/>
      </w:pPr>
      <w:r>
        <w:t xml:space="preserve">Воспитанники школы № 167 вышли в финал шахматного турнира «Белая ладья»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Команда школы № 167 приняла участие в шахматном турнире «Белая ладья» среди команд образовательных организаций города Москвы. Об этом сообщили в администрации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Школа участвовала в отборочном этапе в номинации соревнования смешанных команд мальчиков и девочек 2008 года рождения и моложе, в дистанционном формате.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«Поздравляем наших победителей Илью из 6Д, Никиту из 5Е, Романа из 4Ю, Алёну из 3Г и руководителя команды Даренкова Р. Ю., занявших почетное 1 место. Желаем высоких результатов в Финальном этапе», - отметили в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http://levoberezhny.mos.ru/presscenter/news/detail/10489601.html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0489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0489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2025-07-24T21:24:38Z</dcterms:created>
  <dcterms:modified xsi:type="dcterms:W3CDTF">2025-07-24T21:24:38Z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