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ответственность-за-экстремизм"/>
    <w:p>
      <w:pPr>
        <w:pStyle w:val="Heading3"/>
      </w:pPr>
      <w:r>
        <w:t xml:space="preserve">Ответственность за экстремизм</w:t>
      </w:r>
    </w:p>
    <w:p>
      <w:pPr>
        <w:pStyle w:val="FirstParagraph"/>
      </w:pPr>
      <w:r>
        <w:t xml:space="preserve">05.07.2022</w:t>
      </w:r>
    </w:p>
    <w:p>
      <w:pPr>
        <w:pStyle w:val="BodyText"/>
      </w:pPr>
      <w:r>
        <w:drawing>
          <wp:inline>
            <wp:extent cx="5334000" cy="768748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evoberezhny.mos.ru/www/upload/medialibrary/fdf/9v60v21tsbiqtpx1vxcia73p3c3ddwff/12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6874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Еще больше информации по ссылке</w:t>
      </w:r>
      <w:r>
        <w:t xml:space="preserve"> </w:t>
      </w:r>
      <w:hyperlink r:id="rId23">
        <w:r>
          <w:rPr>
            <w:rStyle w:val="Hyperlink"/>
          </w:rPr>
          <w:t xml:space="preserve">Баннеры — Яндекс.Диск (yandex.ru)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http://levoberezhny.mos.ru/ads/detail/10915045.html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Левобережный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5" Target="http://levoberezhny.mos.ru" TargetMode="External" /><Relationship Type="http://schemas.openxmlformats.org/officeDocument/2006/relationships/hyperlink" Id="rId24" Target="http://levoberezhny.mos.ru/ads/detail/10915045.html" TargetMode="External" /><Relationship Type="http://schemas.openxmlformats.org/officeDocument/2006/relationships/hyperlink" Id="rId23" Target="https://disk.yandex.ru/d/rMwziStr_s_Zt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levoberezhny.mos.ru" TargetMode="External" /><Relationship Type="http://schemas.openxmlformats.org/officeDocument/2006/relationships/hyperlink" Id="rId24" Target="http://levoberezhny.mos.ru/ads/detail/10915045.html" TargetMode="External" /><Relationship Type="http://schemas.openxmlformats.org/officeDocument/2006/relationships/hyperlink" Id="rId23" Target="https://disk.yandex.ru/d/rMwziStr_s_Zt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2025-02-24T13:19:59Z</dcterms:created>
  <dcterms:modified xsi:type="dcterms:W3CDTF">2025-02-24T13:19:59Z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